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pPr>
      <w:bookmarkStart w:colFirst="0" w:colLast="0" w:name="_4h2chqwrhb6v" w:id="0"/>
      <w:bookmarkEnd w:id="0"/>
      <w:r w:rsidDel="00000000" w:rsidR="00000000" w:rsidRPr="00000000">
        <w:rPr>
          <w:rtl w:val="0"/>
        </w:rPr>
        <w:t xml:space="preserve">NOMINATION STATEMENT GUIDANCE</w:t>
      </w:r>
    </w:p>
    <w:p w:rsidR="00000000" w:rsidDel="00000000" w:rsidP="00000000" w:rsidRDefault="00000000" w:rsidRPr="00000000" w14:paraId="00000002">
      <w:pPr>
        <w:spacing w:after="0" w:before="0" w:line="276" w:lineRule="auto"/>
        <w:ind w:left="0" w:firstLine="0"/>
        <w:rPr>
          <w:rFonts w:ascii="Roboto" w:cs="Roboto" w:eastAsia="Roboto" w:hAnsi="Roboto"/>
          <w:sz w:val="22"/>
          <w:szCs w:val="22"/>
        </w:rPr>
      </w:pPr>
      <w:r w:rsidDel="00000000" w:rsidR="00000000" w:rsidRPr="00000000">
        <w:rPr>
          <w:rFonts w:ascii="Roboto" w:cs="Roboto" w:eastAsia="Roboto" w:hAnsi="Roboto"/>
          <w:sz w:val="22"/>
          <w:szCs w:val="22"/>
          <w:rtl w:val="0"/>
        </w:rPr>
        <w:t xml:space="preserve">This section should explain why you are nominating this scholar. Discuss their potential regarding research excellence, productivity, creativity, and interdisciplinary engagement, relative to peers at a similar career stage. You may want to speak to:</w:t>
      </w:r>
    </w:p>
    <w:p w:rsidR="00000000" w:rsidDel="00000000" w:rsidP="00000000" w:rsidRDefault="00000000" w:rsidRPr="00000000" w14:paraId="00000003">
      <w:pPr>
        <w:numPr>
          <w:ilvl w:val="0"/>
          <w:numId w:val="1"/>
        </w:numPr>
        <w:spacing w:after="0" w:before="0" w:line="276" w:lineRule="auto"/>
        <w:ind w:left="720" w:hanging="360"/>
        <w:rPr>
          <w:rFonts w:ascii="Roboto" w:cs="Roboto" w:eastAsia="Roboto" w:hAnsi="Roboto"/>
          <w:sz w:val="22"/>
          <w:szCs w:val="22"/>
        </w:rPr>
      </w:pPr>
      <w:r w:rsidDel="00000000" w:rsidR="00000000" w:rsidRPr="00000000">
        <w:rPr>
          <w:rFonts w:ascii="Roboto" w:cs="Roboto" w:eastAsia="Roboto" w:hAnsi="Roboto"/>
          <w:sz w:val="22"/>
          <w:szCs w:val="22"/>
          <w:rtl w:val="0"/>
        </w:rPr>
        <w:t xml:space="preserve">The caliber of research contributions evaluated against discipline-specific standards, associated methodologies, knowledge systems, and their influence on advancing the research field.</w:t>
      </w:r>
    </w:p>
    <w:p w:rsidR="00000000" w:rsidDel="00000000" w:rsidP="00000000" w:rsidRDefault="00000000" w:rsidRPr="00000000" w14:paraId="00000004">
      <w:pPr>
        <w:numPr>
          <w:ilvl w:val="0"/>
          <w:numId w:val="1"/>
        </w:numPr>
        <w:spacing w:after="0" w:before="0" w:line="276" w:lineRule="auto"/>
        <w:ind w:left="720" w:hanging="360"/>
        <w:rPr>
          <w:rFonts w:ascii="Roboto" w:cs="Roboto" w:eastAsia="Roboto" w:hAnsi="Roboto"/>
          <w:sz w:val="22"/>
          <w:szCs w:val="22"/>
        </w:rPr>
      </w:pPr>
      <w:r w:rsidDel="00000000" w:rsidR="00000000" w:rsidRPr="00000000">
        <w:rPr>
          <w:rFonts w:ascii="Roboto" w:cs="Roboto" w:eastAsia="Roboto" w:hAnsi="Roboto"/>
          <w:sz w:val="22"/>
          <w:szCs w:val="22"/>
          <w:rtl w:val="0"/>
        </w:rPr>
        <w:t xml:space="preserve">The nominee’s history or aptitude for interdisciplinary collaboration and commitment to open science principles.</w:t>
      </w:r>
    </w:p>
    <w:p w:rsidR="00000000" w:rsidDel="00000000" w:rsidP="00000000" w:rsidRDefault="00000000" w:rsidRPr="00000000" w14:paraId="00000005">
      <w:pPr>
        <w:numPr>
          <w:ilvl w:val="0"/>
          <w:numId w:val="1"/>
        </w:numPr>
        <w:spacing w:after="0" w:before="0" w:line="276" w:lineRule="auto"/>
        <w:ind w:left="720" w:hanging="360"/>
        <w:rPr>
          <w:rFonts w:ascii="Roboto" w:cs="Roboto" w:eastAsia="Roboto" w:hAnsi="Roboto"/>
          <w:sz w:val="22"/>
          <w:szCs w:val="22"/>
        </w:rPr>
      </w:pPr>
      <w:r w:rsidDel="00000000" w:rsidR="00000000" w:rsidRPr="00000000">
        <w:rPr>
          <w:rFonts w:ascii="Roboto" w:cs="Roboto" w:eastAsia="Roboto" w:hAnsi="Roboto"/>
          <w:sz w:val="22"/>
          <w:szCs w:val="22"/>
          <w:rtl w:val="0"/>
        </w:rPr>
        <w:t xml:space="preserve">The nominee’s capacity for critical thinking and sound judgment, along with their originality, initiative, independence, and passion for research.</w:t>
      </w:r>
    </w:p>
    <w:p w:rsidR="00000000" w:rsidDel="00000000" w:rsidP="00000000" w:rsidRDefault="00000000" w:rsidRPr="00000000" w14:paraId="00000006">
      <w:pPr>
        <w:numPr>
          <w:ilvl w:val="0"/>
          <w:numId w:val="1"/>
        </w:numPr>
        <w:spacing w:after="0" w:before="0" w:line="276" w:lineRule="auto"/>
        <w:ind w:left="720" w:hanging="360"/>
        <w:rPr>
          <w:rFonts w:ascii="Roboto" w:cs="Roboto" w:eastAsia="Roboto" w:hAnsi="Roboto"/>
          <w:sz w:val="22"/>
          <w:szCs w:val="22"/>
        </w:rPr>
      </w:pPr>
      <w:r w:rsidDel="00000000" w:rsidR="00000000" w:rsidRPr="00000000">
        <w:rPr>
          <w:rFonts w:ascii="Roboto" w:cs="Roboto" w:eastAsia="Roboto" w:hAnsi="Roboto"/>
          <w:sz w:val="22"/>
          <w:szCs w:val="22"/>
          <w:rtl w:val="0"/>
        </w:rPr>
        <w:t xml:space="preserve">Nominee’s potential for future leadership in the field.</w:t>
      </w:r>
    </w:p>
    <w:p w:rsidR="00000000" w:rsidDel="00000000" w:rsidP="00000000" w:rsidRDefault="00000000" w:rsidRPr="00000000" w14:paraId="00000007">
      <w:pPr>
        <w:numPr>
          <w:ilvl w:val="0"/>
          <w:numId w:val="1"/>
        </w:numPr>
        <w:spacing w:after="0" w:before="0" w:line="276" w:lineRule="auto"/>
        <w:ind w:left="720" w:hanging="360"/>
        <w:rPr>
          <w:rFonts w:ascii="Roboto" w:cs="Roboto" w:eastAsia="Roboto" w:hAnsi="Roboto"/>
          <w:sz w:val="22"/>
          <w:szCs w:val="22"/>
        </w:rPr>
      </w:pPr>
      <w:r w:rsidDel="00000000" w:rsidR="00000000" w:rsidRPr="00000000">
        <w:rPr>
          <w:rFonts w:ascii="Roboto" w:cs="Roboto" w:eastAsia="Roboto" w:hAnsi="Roboto"/>
          <w:sz w:val="22"/>
          <w:szCs w:val="22"/>
          <w:rtl w:val="0"/>
        </w:rPr>
        <w:t xml:space="preserve">The nominee’s fit with the Diverse Intelligences initiative. The nominee’s fit with the Diverse Intelligences initiative. Speak to how their research relates to the DI initiative or how it could positively impact the DI community. </w:t>
      </w:r>
    </w:p>
    <w:p w:rsidR="00000000" w:rsidDel="00000000" w:rsidP="00000000" w:rsidRDefault="00000000" w:rsidRPr="00000000" w14:paraId="00000008">
      <w:pPr>
        <w:numPr>
          <w:ilvl w:val="0"/>
          <w:numId w:val="1"/>
        </w:numPr>
        <w:spacing w:after="0" w:before="0" w:line="276" w:lineRule="auto"/>
        <w:ind w:left="720" w:hanging="360"/>
        <w:rPr>
          <w:rFonts w:ascii="Roboto" w:cs="Roboto" w:eastAsia="Roboto" w:hAnsi="Roboto"/>
          <w:sz w:val="22"/>
          <w:szCs w:val="22"/>
        </w:rPr>
      </w:pPr>
      <w:r w:rsidDel="00000000" w:rsidR="00000000" w:rsidRPr="00000000">
        <w:rPr>
          <w:rFonts w:ascii="Roboto" w:cs="Roboto" w:eastAsia="Roboto" w:hAnsi="Roboto"/>
          <w:sz w:val="22"/>
          <w:szCs w:val="22"/>
          <w:rtl w:val="0"/>
        </w:rPr>
        <w:t xml:space="preserve">Any other relevant considerations such as achievements and engagements outside of academia, efforts to promote diversity, equity and inclusion, etc.</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ageBreakBefore w:val="0"/>
        <w:ind w:left="0" w:firstLine="0"/>
        <w:jc w:val="left"/>
        <w:rPr>
          <w:rFonts w:ascii="Arial" w:cs="Arial" w:eastAsia="Arial" w:hAnsi="Arial"/>
          <w:sz w:val="24"/>
          <w:szCs w:val="24"/>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0000000000002" w:top="1440.0000000000002" w:left="1440.0000000000002" w:right="1440.0000000000002"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-914399</wp:posOffset>
          </wp:positionH>
          <wp:positionV relativeFrom="paragraph">
            <wp:posOffset>457200</wp:posOffset>
          </wp:positionV>
          <wp:extent cx="7772400" cy="218941"/>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772400" cy="218941"/>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tabs>
        <w:tab w:val="center" w:leader="none" w:pos="4513"/>
        <w:tab w:val="right" w:leader="none" w:pos="9026"/>
      </w:tabs>
      <w:spacing w:after="709" w:lineRule="auto"/>
      <w:ind w:left="0" w:firstLine="0"/>
      <w:jc w:val="right"/>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-914399</wp:posOffset>
          </wp:positionH>
          <wp:positionV relativeFrom="paragraph">
            <wp:posOffset>857250</wp:posOffset>
          </wp:positionV>
          <wp:extent cx="7772400" cy="218941"/>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772400" cy="218941"/>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pageBreakBefore w:val="0"/>
      <w:tabs>
        <w:tab w:val="center" w:leader="none" w:pos="4513"/>
        <w:tab w:val="right" w:leader="none" w:pos="9026"/>
      </w:tabs>
      <w:spacing w:before="709" w:lineRule="auto"/>
      <w:ind w:lef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pageBreakBefore w:val="0"/>
      <w:tabs>
        <w:tab w:val="center" w:leader="none" w:pos="4513"/>
        <w:tab w:val="right" w:leader="none" w:pos="9026"/>
      </w:tabs>
      <w:spacing w:after="120" w:before="709" w:lineRule="auto"/>
      <w:ind w:left="0" w:firstLine="0"/>
      <w:jc w:val="center"/>
      <w:rPr/>
    </w:pPr>
    <w:r w:rsidDel="00000000" w:rsidR="00000000" w:rsidRPr="00000000">
      <w:rPr>
        <w:rtl w:val="0"/>
      </w:rPr>
    </w:r>
  </w:p>
  <w:p w:rsidR="00000000" w:rsidDel="00000000" w:rsidP="00000000" w:rsidRDefault="00000000" w:rsidRPr="00000000" w14:paraId="0000000D">
    <w:pPr>
      <w:pageBreakBefore w:val="0"/>
      <w:tabs>
        <w:tab w:val="center" w:leader="none" w:pos="4513"/>
        <w:tab w:val="right" w:leader="none" w:pos="9026"/>
      </w:tabs>
      <w:spacing w:after="120" w:before="709" w:lineRule="auto"/>
      <w:ind w:left="0" w:firstLine="0"/>
      <w:jc w:val="left"/>
      <w:rPr/>
    </w:pPr>
    <w:r w:rsidDel="00000000" w:rsidR="00000000" w:rsidRPr="00000000">
      <w:rPr/>
      <w:drawing>
        <wp:anchor allowOverlap="1" behindDoc="1" distB="114300" distT="114300" distL="114300" distR="114300" hidden="0" layoutInCell="1" locked="0" relativeHeight="0" simplePos="0">
          <wp:simplePos x="0" y="0"/>
          <wp:positionH relativeFrom="page">
            <wp:posOffset>786384</wp:posOffset>
          </wp:positionH>
          <wp:positionV relativeFrom="page">
            <wp:posOffset>914400</wp:posOffset>
          </wp:positionV>
          <wp:extent cx="2686050" cy="62865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686050" cy="62865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0" w:before="0" w:lineRule="auto"/>
    </w:pPr>
    <w:rPr>
      <w:b w:val="1"/>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0" w:before="0" w:lineRule="auto"/>
    </w:pPr>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ind w:left="0"/>
      <w:jc w:val="center"/>
    </w:pPr>
    <w:rPr>
      <w:rFonts w:ascii="Arial" w:cs="Arial" w:eastAsia="Arial" w:hAnsi="Arial"/>
      <w:b w:val="1"/>
      <w:sz w:val="36"/>
      <w:szCs w:val="3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